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cherus Grotesque Thin" w:cs="Acherus Grotesque Thin" w:eastAsia="Acherus Grotesque Thin" w:hAnsi="Acherus Grotesque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cherus Grotesque Thin" w:cs="Acherus Grotesque Thin" w:eastAsia="Acherus Grotesque Thin" w:hAnsi="Acherus Grotesque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cherus Grotesque Thin" w:cs="Acherus Grotesque Thin" w:eastAsia="Acherus Grotesque Thin" w:hAnsi="Acherus Grotesque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Ultra" w:cs="Ultra" w:eastAsia="Ultra" w:hAnsi="Ult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cherus Grotesque" w:cs="Acherus Grotesque" w:eastAsia="Acherus Grotesque" w:hAnsi="Acherus Grotesque"/>
          <w:vertAlign w:val="subscript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neso Cond Regular"/>
  <w:font w:name="Acherus Grotesque Regular"/>
  <w:font w:name="Gineso Cond Demi"/>
  <w:font w:name="Gineso Cond Bold Italic"/>
  <w:font w:name="Acherus Grotesque Thin"/>
  <w:font w:name="Acherus Grotesque"/>
  <w:font w:name="Ultra">
    <w:embedRegular w:fontKey="{00000000-0000-0000-0000-000000000000}" r:id="rId1" w:subsetted="0"/>
  </w:font>
  <w:font w:name="Crimson Text"/>
  <w:font w:name="Gineso Cond Bold"/>
  <w:font w:name="Gineso Nor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cherus Grotesque" w:cs="Acherus Grotesque" w:eastAsia="Acherus Grotesque" w:hAnsi="Acherus Grotesq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cherus Grotesque" w:cs="Acherus Grotesque" w:eastAsia="Acherus Grotesque" w:hAnsi="Acherus Grotesq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943600" cy="457200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4572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683"/>
      <w:gridCol w:w="2529"/>
      <w:gridCol w:w="3148"/>
      <w:tblGridChange w:id="0">
        <w:tblGrid>
          <w:gridCol w:w="3683"/>
          <w:gridCol w:w="2529"/>
          <w:gridCol w:w="3148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right" w:pos="4459"/>
            </w:tabs>
            <w:spacing w:after="0" w:before="0" w:line="240" w:lineRule="auto"/>
            <w:ind w:left="0" w:right="0" w:firstLine="0"/>
            <w:jc w:val="left"/>
            <w:rPr>
              <w:rFonts w:ascii="Crimson Text" w:cs="Crimson Text" w:eastAsia="Crimson Text" w:hAnsi="Crimson Tex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rimson Text" w:cs="Crimson Text" w:eastAsia="Crimson Text" w:hAnsi="Crimson Tex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861787" cy="365595"/>
                <wp:effectExtent b="0" l="0" r="0" t="0"/>
                <wp:docPr id="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787" cy="3655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rimson Text" w:cs="Crimson Text" w:eastAsia="Crimson Text" w:hAnsi="Crimson Tex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Demi" w:cs="Gineso Cond Demi" w:eastAsia="Gineso Cond Demi" w:hAnsi="Gineso Cond Dem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Demi" w:cs="Gineso Cond Demi" w:eastAsia="Gineso Cond Demi" w:hAnsi="Gineso Cond Demi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neso Cond Demi" w:cs="Gineso Cond Demi" w:eastAsia="Gineso Cond Demi" w:hAnsi="Gineso Cond Demi"/>
              <w:b w:val="1"/>
              <w:sz w:val="21"/>
              <w:szCs w:val="21"/>
              <w:rtl w:val="0"/>
            </w:rPr>
            <w:t xml:space="preserve">Department of Agricultural and Applied Economics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neso Cond Regular" w:cs="Gineso Cond Regular" w:eastAsia="Gineso Cond Regular" w:hAnsi="Gineso Cond Regular"/>
              <w:sz w:val="21"/>
              <w:szCs w:val="21"/>
              <w:rtl w:val="0"/>
            </w:rPr>
            <w:t xml:space="preserve">250 Drillfield Drive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neso Cond Regular" w:cs="Gineso Cond Regular" w:eastAsia="Gineso Cond Regular" w:hAnsi="Gineso Cond Regular"/>
              <w:sz w:val="21"/>
              <w:szCs w:val="21"/>
              <w:rtl w:val="0"/>
            </w:rPr>
            <w:t xml:space="preserve">Hutcheson Hall, Suite 208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Blacksburg, Virginia 24061</w:t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Regular" w:cs="Gineso Cond Regular" w:eastAsia="Gineso Cond Regular" w:hAnsi="Gineso Cond Regular"/>
              <w:sz w:val="21"/>
              <w:szCs w:val="21"/>
            </w:rPr>
          </w:pPr>
          <w:r w:rsidDel="00000000" w:rsidR="00000000" w:rsidRPr="00000000"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P: (540) 231-6301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F: (540) 231-</w:t>
          </w:r>
          <w:r w:rsidDel="00000000" w:rsidR="00000000" w:rsidRPr="00000000">
            <w:rPr>
              <w:rFonts w:ascii="Gineso Cond Regular" w:cs="Gineso Cond Regular" w:eastAsia="Gineso Cond Regular" w:hAnsi="Gineso Cond Regular"/>
              <w:sz w:val="21"/>
              <w:szCs w:val="21"/>
              <w:rtl w:val="0"/>
            </w:rPr>
            <w:t xml:space="preserve">7417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ineso Norm" w:cs="Gineso Norm" w:eastAsia="Gineso Norm" w:hAnsi="Gineso Norm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neso Cond Regular" w:cs="Gineso Cond Regular" w:eastAsia="Gineso Cond Regular" w:hAnsi="Gineso Cond Regular"/>
              <w:sz w:val="21"/>
              <w:szCs w:val="21"/>
              <w:rtl w:val="0"/>
            </w:rPr>
            <w:t xml:space="preserve">vtagecon</w:t>
          </w:r>
          <w:r w:rsidDel="00000000" w:rsidR="00000000" w:rsidRPr="00000000">
            <w:rPr>
              <w:rFonts w:ascii="Gineso Cond Regular" w:cs="Gineso Cond Regular" w:eastAsia="Gineso Cond Regular" w:hAnsi="Gineso Cond Regular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@vt.edu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rimson Text" w:cs="Crimson Text" w:eastAsia="Crimson Text" w:hAnsi="Crimson Tex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Gineso Cond Bold Italic" w:cs="Gineso Cond Bold Italic" w:eastAsia="Gineso Cond Bold Italic" w:hAnsi="Gineso Cond Bold Italic"/>
      <w:color w:val="000000"/>
      <w:sz w:val="32"/>
      <w:szCs w:val="32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Gineso Cond Bold" w:cs="Gineso Cond Bold" w:eastAsia="Gineso Cond Bold" w:hAnsi="Gineso Cond Bold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ineso Cond Regular" w:cs="Gineso Cond Regular" w:eastAsia="Gineso Cond Regular" w:hAnsi="Gineso Cond Regular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Acherus Grotesque Regular" w:cs="Acherus Grotesque Regular" w:eastAsia="Acherus Grotesque Regular" w:hAnsi="Acherus Grotesque Regular"/>
      <w:color w:val="941651"/>
      <w:sz w:val="56"/>
      <w:szCs w:val="56"/>
      <w:highlight w:val="white"/>
    </w:rPr>
  </w:style>
  <w:style w:type="paragraph" w:styleId="Normal" w:default="1">
    <w:name w:val="Normal"/>
    <w:qFormat w:val="1"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C91FE7"/>
    <w:pPr>
      <w:keepNext w:val="1"/>
      <w:keepLines w:val="1"/>
      <w:spacing w:before="240"/>
      <w:outlineLvl w:val="0"/>
    </w:pPr>
    <w:rPr>
      <w:rFonts w:ascii="Gineso Cond Bold Italic" w:eastAsia="Times New Roman" w:hAnsi="Gineso Cond Bold Italic" w:cstheme="majorBidi"/>
      <w:bCs w:val="1"/>
      <w:iCs w:val="1"/>
      <w:color w:val="000000" w:themeColor="text1"/>
      <w:sz w:val="32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532167"/>
    <w:pPr>
      <w:keepNext w:val="1"/>
      <w:keepLines w:val="1"/>
      <w:spacing w:before="40"/>
      <w:outlineLvl w:val="1"/>
    </w:pPr>
    <w:rPr>
      <w:rFonts w:ascii="Gineso Cond Bold" w:hAnsi="Gineso Cond Bold" w:cstheme="majorBidi" w:eastAsiaTheme="majorEastAsia"/>
      <w:bCs w:val="1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532167"/>
    <w:pPr>
      <w:keepNext w:val="1"/>
      <w:keepLines w:val="1"/>
      <w:spacing w:before="40"/>
      <w:outlineLvl w:val="2"/>
    </w:pPr>
    <w:rPr>
      <w:rFonts w:ascii="Gineso Cond Regular" w:hAnsi="Gineso Cond Regular" w:cstheme="majorBidi" w:eastAsiaTheme="majorEastAsia"/>
      <w:color w:val="000000" w:themeColor="tex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D45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 w:val="1"/>
    <w:rsid w:val="009D45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91FE7"/>
    <w:rPr>
      <w:rFonts w:ascii="Gineso Cond Bold Italic" w:eastAsia="Times New Roman" w:hAnsi="Gineso Cond Bold Italic" w:cstheme="majorBidi"/>
      <w:bCs w:val="1"/>
      <w:iCs w:val="1"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32167"/>
    <w:rPr>
      <w:rFonts w:ascii="Gineso Cond Bold" w:hAnsi="Gineso Cond Bold" w:cstheme="majorBidi" w:eastAsiaTheme="majorEastAsia"/>
      <w:bCs w:val="1"/>
      <w:color w:val="000000" w:themeColor="tex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32167"/>
    <w:rPr>
      <w:rFonts w:ascii="Gineso Cond Regular" w:hAnsi="Gineso Cond Regular" w:cstheme="majorBidi" w:eastAsiaTheme="majorEastAsia"/>
      <w:color w:val="000000" w:themeColor="text1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C91FE7"/>
    <w:pPr>
      <w:contextualSpacing w:val="1"/>
    </w:pPr>
    <w:rPr>
      <w:rFonts w:ascii="Acherus Grotesque Regular" w:eastAsia="Times New Roman" w:hAnsi="Acherus Grotesque Regular" w:cstheme="majorBidi"/>
      <w:color w:val="941651"/>
      <w:spacing w:val="-10"/>
      <w:kern w:val="28"/>
      <w:sz w:val="56"/>
      <w:szCs w:val="56"/>
      <w:shd w:color="auto" w:fill="ffffff" w:val="clear"/>
    </w:rPr>
  </w:style>
  <w:style w:type="character" w:styleId="TitleChar" w:customStyle="1">
    <w:name w:val="Title Char"/>
    <w:basedOn w:val="DefaultParagraphFont"/>
    <w:link w:val="Title"/>
    <w:uiPriority w:val="10"/>
    <w:rsid w:val="00C91FE7"/>
    <w:rPr>
      <w:rFonts w:ascii="Acherus Grotesque Regular" w:eastAsia="Times New Roman" w:hAnsi="Acherus Grotesque Regular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 w:val="1"/>
    <w:unhideWhenUsed w:val="1"/>
    <w:rsid w:val="00F9339D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RHzqTPP+qOkRAHpVgTKMAkW8g==">AMUW2mU8wmdh7B24AiMlVFE5+x4wSe/HaBYa9Qfv2G8hZiJ+4ihhFv322PZBM/zsnnRi/we1OoLZMZQJAL+/fzlHIj9znHHh8KtjYW/fPog8s0zdgHyhmOI=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2018-01-29T21:45:00Z</dcterms:created>
  <dc:creator>IEUser</dc:creator>
</cp:coreProperties>
</file>