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C0C0" w14:textId="0153349B" w:rsidR="00624EAF" w:rsidRDefault="00624EAF" w:rsidP="00624EA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Tariffs Affect the Veterinary Industry</w:t>
      </w:r>
    </w:p>
    <w:p w14:paraId="4C8CD6B6" w14:textId="3FF6D0A9" w:rsidR="00C936BE" w:rsidRPr="0013552A" w:rsidRDefault="00C936BE" w:rsidP="00C936BE">
      <w:pPr>
        <w:spacing w:line="480" w:lineRule="auto"/>
        <w:ind w:firstLine="720"/>
        <w:rPr>
          <w:rFonts w:ascii="Times New Roman" w:hAnsi="Times New Roman" w:cs="Times New Roman"/>
        </w:rPr>
      </w:pPr>
      <w:r w:rsidRPr="0013552A">
        <w:rPr>
          <w:rFonts w:ascii="Times New Roman" w:hAnsi="Times New Roman" w:cs="Times New Roman"/>
        </w:rPr>
        <w:t xml:space="preserve">When </w:t>
      </w:r>
      <w:r w:rsidR="003F2FA4">
        <w:rPr>
          <w:rFonts w:ascii="Times New Roman" w:hAnsi="Times New Roman" w:cs="Times New Roman"/>
        </w:rPr>
        <w:t>people think</w:t>
      </w:r>
      <w:r w:rsidRPr="0013552A">
        <w:rPr>
          <w:rFonts w:ascii="Times New Roman" w:hAnsi="Times New Roman" w:cs="Times New Roman"/>
        </w:rPr>
        <w:t xml:space="preserve"> about tariffs, </w:t>
      </w:r>
      <w:r w:rsidR="003F2FA4">
        <w:rPr>
          <w:rFonts w:ascii="Times New Roman" w:hAnsi="Times New Roman" w:cs="Times New Roman"/>
        </w:rPr>
        <w:t xml:space="preserve">they usually </w:t>
      </w:r>
      <w:r w:rsidRPr="0013552A">
        <w:rPr>
          <w:rFonts w:ascii="Times New Roman" w:hAnsi="Times New Roman" w:cs="Times New Roman"/>
        </w:rPr>
        <w:t xml:space="preserve">think of agriculture, manufacturing, or major global trade disputes. However, one area that is feeling the pressure but is often overlooked is veterinary medicine. </w:t>
      </w:r>
      <w:r w:rsidR="00C92B10">
        <w:rPr>
          <w:rFonts w:ascii="Times New Roman" w:hAnsi="Times New Roman" w:cs="Times New Roman"/>
        </w:rPr>
        <w:t>Tariffs on imported supplies are quietly increasing costs in clinics</w:t>
      </w:r>
      <w:r w:rsidR="00854893">
        <w:rPr>
          <w:rFonts w:ascii="Times New Roman" w:hAnsi="Times New Roman" w:cs="Times New Roman"/>
        </w:rPr>
        <w:t xml:space="preserve">, and many veterinarians are unaware of the cause. </w:t>
      </w:r>
    </w:p>
    <w:p w14:paraId="2DCB1C57" w14:textId="2706EBEA" w:rsidR="00C936BE" w:rsidRPr="0013552A" w:rsidRDefault="00C936BE" w:rsidP="00844824">
      <w:pPr>
        <w:spacing w:line="480" w:lineRule="auto"/>
        <w:ind w:firstLine="720"/>
        <w:rPr>
          <w:rFonts w:ascii="Times New Roman" w:hAnsi="Times New Roman" w:cs="Times New Roman"/>
        </w:rPr>
      </w:pPr>
      <w:r w:rsidRPr="0013552A">
        <w:rPr>
          <w:rFonts w:ascii="Times New Roman" w:hAnsi="Times New Roman" w:cs="Times New Roman"/>
        </w:rPr>
        <w:t xml:space="preserve">Veterinary clinics usually rely on US-based distributors </w:t>
      </w:r>
      <w:r w:rsidR="007778BE">
        <w:rPr>
          <w:rFonts w:ascii="Times New Roman" w:hAnsi="Times New Roman" w:cs="Times New Roman"/>
        </w:rPr>
        <w:t>for supplie</w:t>
      </w:r>
      <w:r w:rsidR="00590F0E">
        <w:rPr>
          <w:rFonts w:ascii="Times New Roman" w:hAnsi="Times New Roman" w:cs="Times New Roman"/>
        </w:rPr>
        <w:t xml:space="preserve">s, but many of these products are sourced from </w:t>
      </w:r>
      <w:r w:rsidRPr="0013552A">
        <w:rPr>
          <w:rFonts w:ascii="Times New Roman" w:hAnsi="Times New Roman" w:cs="Times New Roman"/>
        </w:rPr>
        <w:t>China</w:t>
      </w:r>
      <w:r w:rsidR="0079645A">
        <w:rPr>
          <w:rFonts w:ascii="Times New Roman" w:hAnsi="Times New Roman" w:cs="Times New Roman"/>
        </w:rPr>
        <w:t xml:space="preserve"> – including syringes, needles, IV sets, surgical gloves, lab equipment, diagnostic devices, and raw ingredients for drugs</w:t>
      </w:r>
      <w:r w:rsidRPr="0013552A">
        <w:rPr>
          <w:rFonts w:ascii="Times New Roman" w:hAnsi="Times New Roman" w:cs="Times New Roman"/>
        </w:rPr>
        <w:t xml:space="preserve">. </w:t>
      </w:r>
      <w:r w:rsidR="000B37F2">
        <w:rPr>
          <w:rFonts w:ascii="Times New Roman" w:hAnsi="Times New Roman" w:cs="Times New Roman"/>
        </w:rPr>
        <w:t>A</w:t>
      </w:r>
      <w:r w:rsidRPr="0013552A">
        <w:rPr>
          <w:rFonts w:ascii="Times New Roman" w:hAnsi="Times New Roman" w:cs="Times New Roman"/>
        </w:rPr>
        <w:t xml:space="preserve">bout 40-50% of active drug ingredients, 15-20% of finished veterinary drugs, 30-40% of medical supplies, and 10-25% of diagnostic equipment originates from China. </w:t>
      </w:r>
      <w:r w:rsidR="000B37F2">
        <w:rPr>
          <w:rFonts w:ascii="Times New Roman" w:hAnsi="Times New Roman" w:cs="Times New Roman"/>
        </w:rPr>
        <w:t>Although these items often arrive in American-branding packaging, they are stil</w:t>
      </w:r>
      <w:r w:rsidR="00F96F5A">
        <w:rPr>
          <w:rFonts w:ascii="Times New Roman" w:hAnsi="Times New Roman" w:cs="Times New Roman"/>
        </w:rPr>
        <w:t xml:space="preserve">l </w:t>
      </w:r>
      <w:r w:rsidR="000B37F2">
        <w:rPr>
          <w:rFonts w:ascii="Times New Roman" w:hAnsi="Times New Roman" w:cs="Times New Roman"/>
        </w:rPr>
        <w:t xml:space="preserve">subject to tariffs as imported goods. </w:t>
      </w:r>
      <w:r w:rsidR="004E384D">
        <w:rPr>
          <w:rFonts w:ascii="Times New Roman" w:hAnsi="Times New Roman" w:cs="Times New Roman"/>
        </w:rPr>
        <w:t>All the supplies being tarif</w:t>
      </w:r>
      <w:r w:rsidR="00C43BC0">
        <w:rPr>
          <w:rFonts w:ascii="Times New Roman" w:hAnsi="Times New Roman" w:cs="Times New Roman"/>
        </w:rPr>
        <w:t>f</w:t>
      </w:r>
      <w:r w:rsidR="004E384D">
        <w:rPr>
          <w:rFonts w:ascii="Times New Roman" w:hAnsi="Times New Roman" w:cs="Times New Roman"/>
        </w:rPr>
        <w:t>ed will cause price increases</w:t>
      </w:r>
      <w:r w:rsidR="00F65523">
        <w:rPr>
          <w:rFonts w:ascii="Times New Roman" w:hAnsi="Times New Roman" w:cs="Times New Roman"/>
        </w:rPr>
        <w:t xml:space="preserve"> at the distributors,</w:t>
      </w:r>
      <w:r w:rsidR="00C43BC0">
        <w:rPr>
          <w:rFonts w:ascii="Times New Roman" w:hAnsi="Times New Roman" w:cs="Times New Roman"/>
        </w:rPr>
        <w:t xml:space="preserve"> which get passed down the chain – to clinics, and then to clients because US vet distributors cannot afford to absorb such a large cost increase and clinics do not want to lose profit. </w:t>
      </w:r>
      <w:r w:rsidRPr="0013552A">
        <w:rPr>
          <w:rFonts w:ascii="Times New Roman" w:hAnsi="Times New Roman" w:cs="Times New Roman"/>
        </w:rPr>
        <w:t>If nothing is done, tariffs could cause the price of medical supplies</w:t>
      </w:r>
      <w:r w:rsidR="002531B2">
        <w:rPr>
          <w:rFonts w:ascii="Times New Roman" w:hAnsi="Times New Roman" w:cs="Times New Roman"/>
        </w:rPr>
        <w:t xml:space="preserve"> and </w:t>
      </w:r>
      <w:r w:rsidRPr="0013552A">
        <w:rPr>
          <w:rFonts w:ascii="Times New Roman" w:hAnsi="Times New Roman" w:cs="Times New Roman"/>
        </w:rPr>
        <w:t>diagnostic equipment to go up by approximately 10%.</w:t>
      </w:r>
      <w:r w:rsidR="00117F07">
        <w:rPr>
          <w:rFonts w:ascii="Times New Roman" w:hAnsi="Times New Roman" w:cs="Times New Roman"/>
        </w:rPr>
        <w:t xml:space="preserve"> </w:t>
      </w:r>
      <w:r w:rsidR="00117F07" w:rsidRPr="00353839">
        <w:rPr>
          <w:rFonts w:ascii="Times New Roman" w:hAnsi="Times New Roman" w:cs="Times New Roman"/>
        </w:rPr>
        <w:t>In</w:t>
      </w:r>
      <w:r w:rsidR="00117F07">
        <w:rPr>
          <w:rFonts w:ascii="Times New Roman" w:hAnsi="Times New Roman" w:cs="Times New Roman"/>
        </w:rPr>
        <w:t xml:space="preserve"> anticipation of these price increases, some clinics may choose to stock up on supplies, which could lead to backorders and shortages for clinics that </w:t>
      </w:r>
      <w:proofErr w:type="gramStart"/>
      <w:r w:rsidR="00410335">
        <w:rPr>
          <w:rFonts w:ascii="Times New Roman" w:hAnsi="Times New Roman" w:cs="Times New Roman"/>
        </w:rPr>
        <w:t>don’</w:t>
      </w:r>
      <w:r w:rsidR="00844824">
        <w:rPr>
          <w:rFonts w:ascii="Times New Roman" w:hAnsi="Times New Roman" w:cs="Times New Roman"/>
        </w:rPr>
        <w:t>t</w:t>
      </w:r>
      <w:r w:rsidR="00410335">
        <w:rPr>
          <w:rFonts w:ascii="Times New Roman" w:hAnsi="Times New Roman" w:cs="Times New Roman"/>
        </w:rPr>
        <w:t>, and</w:t>
      </w:r>
      <w:proofErr w:type="gramEnd"/>
      <w:r w:rsidR="00117F07">
        <w:rPr>
          <w:rFonts w:ascii="Times New Roman" w:hAnsi="Times New Roman" w:cs="Times New Roman"/>
        </w:rPr>
        <w:t xml:space="preserve"> compromise the safety of both staff and patients. </w:t>
      </w:r>
    </w:p>
    <w:p w14:paraId="640AF332" w14:textId="4F99E804" w:rsidR="00C936BE" w:rsidRDefault="009E5DFD" w:rsidP="00C936B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Tariffs will cause price increases of 10% in routine vet visits, pet medications, and emergency care, and this</w:t>
      </w:r>
      <w:r w:rsidR="004A5AF1">
        <w:rPr>
          <w:rFonts w:ascii="Times New Roman" w:hAnsi="Times New Roman" w:cs="Times New Roman"/>
        </w:rPr>
        <w:t xml:space="preserve"> can lead to</w:t>
      </w:r>
      <w:r w:rsidR="00C936BE" w:rsidRPr="0013552A">
        <w:rPr>
          <w:rFonts w:ascii="Times New Roman" w:hAnsi="Times New Roman" w:cs="Times New Roman"/>
        </w:rPr>
        <w:t xml:space="preserve"> owners delay</w:t>
      </w:r>
      <w:r w:rsidR="00D322B5">
        <w:rPr>
          <w:rFonts w:ascii="Times New Roman" w:hAnsi="Times New Roman" w:cs="Times New Roman"/>
        </w:rPr>
        <w:t>ing</w:t>
      </w:r>
      <w:r w:rsidR="00C936BE" w:rsidRPr="0013552A">
        <w:rPr>
          <w:rFonts w:ascii="Times New Roman" w:hAnsi="Times New Roman" w:cs="Times New Roman"/>
        </w:rPr>
        <w:t xml:space="preserve"> vet visits</w:t>
      </w:r>
      <w:r w:rsidR="008E7856">
        <w:rPr>
          <w:rFonts w:ascii="Times New Roman" w:hAnsi="Times New Roman" w:cs="Times New Roman"/>
        </w:rPr>
        <w:t>,</w:t>
      </w:r>
      <w:r w:rsidR="00C936BE" w:rsidRPr="0013552A">
        <w:rPr>
          <w:rFonts w:ascii="Times New Roman" w:hAnsi="Times New Roman" w:cs="Times New Roman"/>
        </w:rPr>
        <w:t xml:space="preserve"> declin</w:t>
      </w:r>
      <w:r w:rsidR="00D322B5">
        <w:rPr>
          <w:rFonts w:ascii="Times New Roman" w:hAnsi="Times New Roman" w:cs="Times New Roman"/>
        </w:rPr>
        <w:t>ing</w:t>
      </w:r>
      <w:r w:rsidR="00C936BE" w:rsidRPr="0013552A">
        <w:rPr>
          <w:rFonts w:ascii="Times New Roman" w:hAnsi="Times New Roman" w:cs="Times New Roman"/>
        </w:rPr>
        <w:t xml:space="preserve"> necessary treatments</w:t>
      </w:r>
      <w:r w:rsidR="00D91BCD">
        <w:rPr>
          <w:rFonts w:ascii="Times New Roman" w:hAnsi="Times New Roman" w:cs="Times New Roman"/>
        </w:rPr>
        <w:t>, or even abandon</w:t>
      </w:r>
      <w:r w:rsidR="00D322B5">
        <w:rPr>
          <w:rFonts w:ascii="Times New Roman" w:hAnsi="Times New Roman" w:cs="Times New Roman"/>
        </w:rPr>
        <w:t>ing</w:t>
      </w:r>
      <w:r w:rsidR="00D91BCD">
        <w:rPr>
          <w:rFonts w:ascii="Times New Roman" w:hAnsi="Times New Roman" w:cs="Times New Roman"/>
        </w:rPr>
        <w:t xml:space="preserve"> their pets.</w:t>
      </w:r>
      <w:r w:rsidR="00C936BE" w:rsidRPr="0013552A">
        <w:rPr>
          <w:rFonts w:ascii="Times New Roman" w:hAnsi="Times New Roman" w:cs="Times New Roman"/>
        </w:rPr>
        <w:t xml:space="preserve"> </w:t>
      </w:r>
      <w:r w:rsidR="00541CD5">
        <w:rPr>
          <w:rFonts w:ascii="Times New Roman" w:hAnsi="Times New Roman" w:cs="Times New Roman"/>
        </w:rPr>
        <w:t xml:space="preserve">Rising costs and inflation are already </w:t>
      </w:r>
      <w:r w:rsidR="00BD1510">
        <w:rPr>
          <w:rFonts w:ascii="Times New Roman" w:hAnsi="Times New Roman" w:cs="Times New Roman"/>
        </w:rPr>
        <w:t xml:space="preserve">lowering the standard of pet care, and tariffs </w:t>
      </w:r>
      <w:r w:rsidR="00107C15">
        <w:rPr>
          <w:rFonts w:ascii="Times New Roman" w:hAnsi="Times New Roman" w:cs="Times New Roman"/>
        </w:rPr>
        <w:t>may worsen it.</w:t>
      </w:r>
    </w:p>
    <w:p w14:paraId="07AAA9F6" w14:textId="77777777" w:rsidR="005638A4" w:rsidRDefault="00A14308" w:rsidP="00D24DA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However, clinics can prepare</w:t>
      </w:r>
      <w:r w:rsidR="00F650F0">
        <w:rPr>
          <w:rFonts w:ascii="Times New Roman" w:hAnsi="Times New Roman" w:cs="Times New Roman"/>
        </w:rPr>
        <w:t xml:space="preserve"> by </w:t>
      </w:r>
      <w:r w:rsidR="00A701E0">
        <w:rPr>
          <w:rFonts w:ascii="Times New Roman" w:hAnsi="Times New Roman" w:cs="Times New Roman"/>
        </w:rPr>
        <w:t>ask</w:t>
      </w:r>
      <w:r w:rsidR="00F650F0">
        <w:rPr>
          <w:rFonts w:ascii="Times New Roman" w:hAnsi="Times New Roman" w:cs="Times New Roman"/>
        </w:rPr>
        <w:t>ing</w:t>
      </w:r>
      <w:r w:rsidR="00A701E0">
        <w:rPr>
          <w:rFonts w:ascii="Times New Roman" w:hAnsi="Times New Roman" w:cs="Times New Roman"/>
        </w:rPr>
        <w:t xml:space="preserve"> distributors where their products </w:t>
      </w:r>
      <w:r w:rsidR="00630CA8">
        <w:rPr>
          <w:rFonts w:ascii="Times New Roman" w:hAnsi="Times New Roman" w:cs="Times New Roman"/>
        </w:rPr>
        <w:t>originate and request</w:t>
      </w:r>
      <w:r w:rsidR="00F94D33">
        <w:rPr>
          <w:rFonts w:ascii="Times New Roman" w:hAnsi="Times New Roman" w:cs="Times New Roman"/>
        </w:rPr>
        <w:t>ing</w:t>
      </w:r>
      <w:r w:rsidR="00630CA8">
        <w:rPr>
          <w:rFonts w:ascii="Times New Roman" w:hAnsi="Times New Roman" w:cs="Times New Roman"/>
        </w:rPr>
        <w:t xml:space="preserve"> alternatives </w:t>
      </w:r>
      <w:r w:rsidR="00F94D33">
        <w:rPr>
          <w:rFonts w:ascii="Times New Roman" w:hAnsi="Times New Roman" w:cs="Times New Roman"/>
        </w:rPr>
        <w:t xml:space="preserve">for China-sourced </w:t>
      </w:r>
      <w:r w:rsidR="00B471E3">
        <w:rPr>
          <w:rFonts w:ascii="Times New Roman" w:hAnsi="Times New Roman" w:cs="Times New Roman"/>
        </w:rPr>
        <w:t>goods</w:t>
      </w:r>
      <w:r w:rsidR="00630CA8">
        <w:rPr>
          <w:rFonts w:ascii="Times New Roman" w:hAnsi="Times New Roman" w:cs="Times New Roman"/>
        </w:rPr>
        <w:t xml:space="preserve">. </w:t>
      </w:r>
      <w:r w:rsidR="00F650F0">
        <w:rPr>
          <w:rFonts w:ascii="Times New Roman" w:hAnsi="Times New Roman" w:cs="Times New Roman"/>
        </w:rPr>
        <w:t>J</w:t>
      </w:r>
      <w:r w:rsidR="00AE04CA">
        <w:rPr>
          <w:rFonts w:ascii="Times New Roman" w:hAnsi="Times New Roman" w:cs="Times New Roman"/>
        </w:rPr>
        <w:t>oin</w:t>
      </w:r>
      <w:r w:rsidR="00F650F0">
        <w:rPr>
          <w:rFonts w:ascii="Times New Roman" w:hAnsi="Times New Roman" w:cs="Times New Roman"/>
        </w:rPr>
        <w:t>ing</w:t>
      </w:r>
      <w:r w:rsidR="00AE04CA">
        <w:rPr>
          <w:rFonts w:ascii="Times New Roman" w:hAnsi="Times New Roman" w:cs="Times New Roman"/>
        </w:rPr>
        <w:t xml:space="preserve"> a Group Purchasing Organization</w:t>
      </w:r>
      <w:r w:rsidR="00DC64BE">
        <w:rPr>
          <w:rFonts w:ascii="Times New Roman" w:hAnsi="Times New Roman" w:cs="Times New Roman"/>
        </w:rPr>
        <w:t xml:space="preserve"> </w:t>
      </w:r>
      <w:r w:rsidR="0098316C">
        <w:rPr>
          <w:rFonts w:ascii="Times New Roman" w:hAnsi="Times New Roman" w:cs="Times New Roman"/>
        </w:rPr>
        <w:t>offers</w:t>
      </w:r>
      <w:r w:rsidR="00971383">
        <w:rPr>
          <w:rFonts w:ascii="Times New Roman" w:hAnsi="Times New Roman" w:cs="Times New Roman"/>
        </w:rPr>
        <w:t xml:space="preserve"> better prices through collective buying.</w:t>
      </w:r>
      <w:r w:rsidR="00BD1728">
        <w:rPr>
          <w:rFonts w:ascii="Times New Roman" w:hAnsi="Times New Roman" w:cs="Times New Roman"/>
        </w:rPr>
        <w:t xml:space="preserve"> </w:t>
      </w:r>
      <w:r w:rsidR="0098316C">
        <w:rPr>
          <w:rFonts w:ascii="Times New Roman" w:hAnsi="Times New Roman" w:cs="Times New Roman"/>
        </w:rPr>
        <w:t xml:space="preserve">Bulk purchases of shelf-stable items, safe reusables, and high-quality refurbished equipment can reduce costs. </w:t>
      </w:r>
      <w:r w:rsidR="00D24DA0">
        <w:rPr>
          <w:rFonts w:ascii="Times New Roman" w:hAnsi="Times New Roman" w:cs="Times New Roman"/>
        </w:rPr>
        <w:t>Di</w:t>
      </w:r>
      <w:r w:rsidR="00113A77">
        <w:rPr>
          <w:rFonts w:ascii="Times New Roman" w:hAnsi="Times New Roman" w:cs="Times New Roman"/>
        </w:rPr>
        <w:t>versify</w:t>
      </w:r>
      <w:r w:rsidR="00D24DA0">
        <w:rPr>
          <w:rFonts w:ascii="Times New Roman" w:hAnsi="Times New Roman" w:cs="Times New Roman"/>
        </w:rPr>
        <w:t>ing</w:t>
      </w:r>
      <w:r w:rsidR="006C16A5">
        <w:rPr>
          <w:rFonts w:ascii="Times New Roman" w:hAnsi="Times New Roman" w:cs="Times New Roman"/>
        </w:rPr>
        <w:t xml:space="preserve"> suppliers by category </w:t>
      </w:r>
      <w:r w:rsidR="0034705E">
        <w:rPr>
          <w:rFonts w:ascii="Times New Roman" w:hAnsi="Times New Roman" w:cs="Times New Roman"/>
        </w:rPr>
        <w:t>helps</w:t>
      </w:r>
      <w:r w:rsidR="004D209F">
        <w:rPr>
          <w:rFonts w:ascii="Times New Roman" w:hAnsi="Times New Roman" w:cs="Times New Roman"/>
        </w:rPr>
        <w:t xml:space="preserve"> stabilize costs. </w:t>
      </w:r>
    </w:p>
    <w:p w14:paraId="1320AAD8" w14:textId="344C92B8" w:rsidR="00C936BE" w:rsidRPr="0013552A" w:rsidRDefault="00A354C2" w:rsidP="00D24DA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costs still </w:t>
      </w:r>
      <w:r w:rsidR="003B7561">
        <w:rPr>
          <w:rFonts w:ascii="Times New Roman" w:hAnsi="Times New Roman" w:cs="Times New Roman"/>
        </w:rPr>
        <w:t>increase</w:t>
      </w:r>
      <w:r>
        <w:rPr>
          <w:rFonts w:ascii="Times New Roman" w:hAnsi="Times New Roman" w:cs="Times New Roman"/>
        </w:rPr>
        <w:t xml:space="preserve"> slightly</w:t>
      </w:r>
      <w:r w:rsidR="00FF7B7F">
        <w:rPr>
          <w:rFonts w:ascii="Times New Roman" w:hAnsi="Times New Roman" w:cs="Times New Roman"/>
        </w:rPr>
        <w:t>,</w:t>
      </w:r>
      <w:r w:rsidR="00013678">
        <w:rPr>
          <w:rFonts w:ascii="Times New Roman" w:hAnsi="Times New Roman" w:cs="Times New Roman"/>
        </w:rPr>
        <w:t xml:space="preserve"> it’s important to communicate with </w:t>
      </w:r>
      <w:r w:rsidR="00100DA9">
        <w:rPr>
          <w:rFonts w:ascii="Times New Roman" w:hAnsi="Times New Roman" w:cs="Times New Roman"/>
        </w:rPr>
        <w:t>clients</w:t>
      </w:r>
      <w:r w:rsidR="00965C88">
        <w:rPr>
          <w:rFonts w:ascii="Times New Roman" w:hAnsi="Times New Roman" w:cs="Times New Roman"/>
        </w:rPr>
        <w:t xml:space="preserve"> so they feel valued. </w:t>
      </w:r>
      <w:r w:rsidR="00B21276">
        <w:rPr>
          <w:rFonts w:ascii="Times New Roman" w:hAnsi="Times New Roman" w:cs="Times New Roman"/>
        </w:rPr>
        <w:t>Wellness bundles, multi-vaccine discounts, and generic medications can help keep care affordable</w:t>
      </w:r>
      <w:r w:rsidR="006052A9">
        <w:rPr>
          <w:rFonts w:ascii="Times New Roman" w:hAnsi="Times New Roman" w:cs="Times New Roman"/>
        </w:rPr>
        <w:t xml:space="preserve"> to </w:t>
      </w:r>
      <w:r w:rsidR="00EB09E4">
        <w:rPr>
          <w:rFonts w:ascii="Times New Roman" w:hAnsi="Times New Roman" w:cs="Times New Roman"/>
        </w:rPr>
        <w:t>ensure</w:t>
      </w:r>
      <w:r w:rsidR="006052A9">
        <w:rPr>
          <w:rFonts w:ascii="Times New Roman" w:hAnsi="Times New Roman" w:cs="Times New Roman"/>
        </w:rPr>
        <w:t xml:space="preserve"> </w:t>
      </w:r>
      <w:r w:rsidR="00EB09E4">
        <w:rPr>
          <w:rFonts w:ascii="Times New Roman" w:hAnsi="Times New Roman" w:cs="Times New Roman"/>
        </w:rPr>
        <w:t>animals continue receiv</w:t>
      </w:r>
      <w:r w:rsidR="00A86ACC">
        <w:rPr>
          <w:rFonts w:ascii="Times New Roman" w:hAnsi="Times New Roman" w:cs="Times New Roman"/>
        </w:rPr>
        <w:t>ing</w:t>
      </w:r>
      <w:r w:rsidR="009538B4">
        <w:rPr>
          <w:rFonts w:ascii="Times New Roman" w:hAnsi="Times New Roman" w:cs="Times New Roman"/>
        </w:rPr>
        <w:t xml:space="preserve"> essential treatments</w:t>
      </w:r>
      <w:r w:rsidR="00F46EA8">
        <w:rPr>
          <w:rFonts w:ascii="Times New Roman" w:hAnsi="Times New Roman" w:cs="Times New Roman"/>
        </w:rPr>
        <w:t>.</w:t>
      </w:r>
      <w:r w:rsidR="00C936BE" w:rsidRPr="0013552A">
        <w:rPr>
          <w:rFonts w:ascii="Times New Roman" w:hAnsi="Times New Roman" w:cs="Times New Roman"/>
        </w:rPr>
        <w:t xml:space="preserve"> </w:t>
      </w:r>
    </w:p>
    <w:p w14:paraId="2B8ED22C" w14:textId="4A8F7B61" w:rsidR="00655EB9" w:rsidRPr="00A44C14" w:rsidRDefault="00C936BE" w:rsidP="00A44C14">
      <w:pPr>
        <w:spacing w:line="480" w:lineRule="auto"/>
        <w:ind w:firstLine="720"/>
        <w:rPr>
          <w:rFonts w:ascii="Times New Roman" w:hAnsi="Times New Roman" w:cs="Times New Roman"/>
        </w:rPr>
      </w:pPr>
      <w:r w:rsidRPr="0013552A">
        <w:rPr>
          <w:rFonts w:ascii="Times New Roman" w:hAnsi="Times New Roman" w:cs="Times New Roman"/>
        </w:rPr>
        <w:t xml:space="preserve">Tariffs are already </w:t>
      </w:r>
      <w:r w:rsidR="004D7C4C">
        <w:rPr>
          <w:rFonts w:ascii="Times New Roman" w:hAnsi="Times New Roman" w:cs="Times New Roman"/>
        </w:rPr>
        <w:t>raising</w:t>
      </w:r>
      <w:r w:rsidRPr="0013552A">
        <w:rPr>
          <w:rFonts w:ascii="Times New Roman" w:hAnsi="Times New Roman" w:cs="Times New Roman"/>
        </w:rPr>
        <w:t xml:space="preserve"> veterinary care</w:t>
      </w:r>
      <w:r w:rsidR="0041354C">
        <w:rPr>
          <w:rFonts w:ascii="Times New Roman" w:hAnsi="Times New Roman" w:cs="Times New Roman"/>
        </w:rPr>
        <w:t xml:space="preserve"> costs</w:t>
      </w:r>
      <w:r w:rsidR="00624EAF">
        <w:rPr>
          <w:rFonts w:ascii="Times New Roman" w:hAnsi="Times New Roman" w:cs="Times New Roman"/>
        </w:rPr>
        <w:t>,</w:t>
      </w:r>
      <w:r w:rsidR="00CF2053">
        <w:rPr>
          <w:rFonts w:ascii="Times New Roman" w:hAnsi="Times New Roman" w:cs="Times New Roman"/>
        </w:rPr>
        <w:t xml:space="preserve"> and i</w:t>
      </w:r>
      <w:r w:rsidRPr="0013552A">
        <w:rPr>
          <w:rFonts w:ascii="Times New Roman" w:hAnsi="Times New Roman" w:cs="Times New Roman"/>
        </w:rPr>
        <w:t>f clinics don’t act now, they risk pricing clients out of care</w:t>
      </w:r>
      <w:r w:rsidR="0003381F">
        <w:rPr>
          <w:rFonts w:ascii="Times New Roman" w:hAnsi="Times New Roman" w:cs="Times New Roman"/>
        </w:rPr>
        <w:t xml:space="preserve"> and</w:t>
      </w:r>
      <w:r w:rsidRPr="0013552A">
        <w:rPr>
          <w:rFonts w:ascii="Times New Roman" w:hAnsi="Times New Roman" w:cs="Times New Roman"/>
        </w:rPr>
        <w:t xml:space="preserve"> </w:t>
      </w:r>
      <w:r w:rsidR="001231F4">
        <w:rPr>
          <w:rFonts w:ascii="Times New Roman" w:hAnsi="Times New Roman" w:cs="Times New Roman"/>
        </w:rPr>
        <w:t>compromising</w:t>
      </w:r>
      <w:r w:rsidRPr="0013552A">
        <w:rPr>
          <w:rFonts w:ascii="Times New Roman" w:hAnsi="Times New Roman" w:cs="Times New Roman"/>
        </w:rPr>
        <w:t xml:space="preserve"> animal health. </w:t>
      </w:r>
      <w:r w:rsidR="001231F4">
        <w:rPr>
          <w:rFonts w:ascii="Times New Roman" w:hAnsi="Times New Roman" w:cs="Times New Roman"/>
        </w:rPr>
        <w:t>A</w:t>
      </w:r>
      <w:r w:rsidR="0005421B">
        <w:rPr>
          <w:rFonts w:ascii="Times New Roman" w:hAnsi="Times New Roman" w:cs="Times New Roman"/>
        </w:rPr>
        <w:t xml:space="preserve"> structured</w:t>
      </w:r>
      <w:r w:rsidR="00953D19">
        <w:rPr>
          <w:rFonts w:ascii="Times New Roman" w:hAnsi="Times New Roman" w:cs="Times New Roman"/>
        </w:rPr>
        <w:t xml:space="preserve"> three-month plan</w:t>
      </w:r>
      <w:r w:rsidR="0005421B">
        <w:rPr>
          <w:rFonts w:ascii="Times New Roman" w:hAnsi="Times New Roman" w:cs="Times New Roman"/>
        </w:rPr>
        <w:t xml:space="preserve"> can help</w:t>
      </w:r>
      <w:r w:rsidR="003E1901">
        <w:rPr>
          <w:rFonts w:ascii="Times New Roman" w:hAnsi="Times New Roman" w:cs="Times New Roman"/>
        </w:rPr>
        <w:t xml:space="preserve"> manage these challenges</w:t>
      </w:r>
      <w:r w:rsidRPr="0013552A">
        <w:rPr>
          <w:rFonts w:ascii="Times New Roman" w:hAnsi="Times New Roman" w:cs="Times New Roman"/>
        </w:rPr>
        <w:t xml:space="preserve">. </w:t>
      </w:r>
      <w:r w:rsidR="00D56634">
        <w:rPr>
          <w:rFonts w:ascii="Times New Roman" w:hAnsi="Times New Roman" w:cs="Times New Roman"/>
        </w:rPr>
        <w:t xml:space="preserve">In the first month, clinics should </w:t>
      </w:r>
      <w:r w:rsidR="00CF2D66">
        <w:rPr>
          <w:rFonts w:ascii="Times New Roman" w:hAnsi="Times New Roman" w:cs="Times New Roman"/>
        </w:rPr>
        <w:t>evaluate</w:t>
      </w:r>
      <w:r w:rsidR="00D56634">
        <w:rPr>
          <w:rFonts w:ascii="Times New Roman" w:hAnsi="Times New Roman" w:cs="Times New Roman"/>
        </w:rPr>
        <w:t xml:space="preserve"> </w:t>
      </w:r>
      <w:r w:rsidR="00CF2D66">
        <w:rPr>
          <w:rFonts w:ascii="Times New Roman" w:hAnsi="Times New Roman" w:cs="Times New Roman"/>
        </w:rPr>
        <w:t xml:space="preserve">inventory, meet with distributors, and assess alternative suppliers. The second month should focus on financial planning and revising </w:t>
      </w:r>
      <w:r w:rsidR="0005421B">
        <w:rPr>
          <w:rFonts w:ascii="Times New Roman" w:hAnsi="Times New Roman" w:cs="Times New Roman"/>
        </w:rPr>
        <w:t>pric</w:t>
      </w:r>
      <w:r w:rsidR="00E65D66">
        <w:rPr>
          <w:rFonts w:ascii="Times New Roman" w:hAnsi="Times New Roman" w:cs="Times New Roman"/>
        </w:rPr>
        <w:t>ing strategies</w:t>
      </w:r>
      <w:r w:rsidR="00CF2D66">
        <w:rPr>
          <w:rFonts w:ascii="Times New Roman" w:hAnsi="Times New Roman" w:cs="Times New Roman"/>
        </w:rPr>
        <w:t xml:space="preserve">. In the final month, clinics should </w:t>
      </w:r>
      <w:r w:rsidR="00CB555A">
        <w:rPr>
          <w:rFonts w:ascii="Times New Roman" w:hAnsi="Times New Roman" w:cs="Times New Roman"/>
        </w:rPr>
        <w:t xml:space="preserve">communicate with </w:t>
      </w:r>
      <w:r w:rsidR="0005421B">
        <w:rPr>
          <w:rFonts w:ascii="Times New Roman" w:hAnsi="Times New Roman" w:cs="Times New Roman"/>
        </w:rPr>
        <w:t>clients</w:t>
      </w:r>
      <w:r w:rsidR="00CF2D66">
        <w:rPr>
          <w:rFonts w:ascii="Times New Roman" w:hAnsi="Times New Roman" w:cs="Times New Roman"/>
        </w:rPr>
        <w:t xml:space="preserve"> and </w:t>
      </w:r>
      <w:r w:rsidR="000F7FD3">
        <w:rPr>
          <w:rFonts w:ascii="Times New Roman" w:hAnsi="Times New Roman" w:cs="Times New Roman"/>
        </w:rPr>
        <w:t>implement</w:t>
      </w:r>
      <w:r w:rsidR="00CB555A">
        <w:rPr>
          <w:rFonts w:ascii="Times New Roman" w:hAnsi="Times New Roman" w:cs="Times New Roman"/>
        </w:rPr>
        <w:t xml:space="preserve"> changes</w:t>
      </w:r>
      <w:r w:rsidR="00CF2D66">
        <w:rPr>
          <w:rFonts w:ascii="Times New Roman" w:hAnsi="Times New Roman" w:cs="Times New Roman"/>
        </w:rPr>
        <w:t xml:space="preserve">. </w:t>
      </w:r>
      <w:r w:rsidR="00F06694">
        <w:rPr>
          <w:rFonts w:ascii="Times New Roman" w:hAnsi="Times New Roman" w:cs="Times New Roman"/>
        </w:rPr>
        <w:t xml:space="preserve">Tariffs may be out of </w:t>
      </w:r>
      <w:r w:rsidR="00624EAF">
        <w:rPr>
          <w:rFonts w:ascii="Times New Roman" w:hAnsi="Times New Roman" w:cs="Times New Roman"/>
        </w:rPr>
        <w:t>a</w:t>
      </w:r>
      <w:r w:rsidR="00F06694">
        <w:rPr>
          <w:rFonts w:ascii="Times New Roman" w:hAnsi="Times New Roman" w:cs="Times New Roman"/>
        </w:rPr>
        <w:t xml:space="preserve"> clinic’s control, but how they respond is</w:t>
      </w:r>
      <w:r w:rsidR="00624EAF">
        <w:rPr>
          <w:rFonts w:ascii="Times New Roman" w:hAnsi="Times New Roman" w:cs="Times New Roman"/>
        </w:rPr>
        <w:t xml:space="preserve"> not</w:t>
      </w:r>
      <w:r w:rsidR="00F06694">
        <w:rPr>
          <w:rFonts w:ascii="Times New Roman" w:hAnsi="Times New Roman" w:cs="Times New Roman"/>
        </w:rPr>
        <w:t xml:space="preserve">. </w:t>
      </w:r>
    </w:p>
    <w:sectPr w:rsidR="00655EB9" w:rsidRPr="00A44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3D"/>
    <w:rsid w:val="00013678"/>
    <w:rsid w:val="00030AB6"/>
    <w:rsid w:val="0003381F"/>
    <w:rsid w:val="0005421B"/>
    <w:rsid w:val="000838C7"/>
    <w:rsid w:val="000B37F2"/>
    <w:rsid w:val="000F463F"/>
    <w:rsid w:val="000F7FD3"/>
    <w:rsid w:val="00100DA9"/>
    <w:rsid w:val="00104C80"/>
    <w:rsid w:val="00107C15"/>
    <w:rsid w:val="00113A77"/>
    <w:rsid w:val="00114C64"/>
    <w:rsid w:val="00117F07"/>
    <w:rsid w:val="001231F4"/>
    <w:rsid w:val="00195699"/>
    <w:rsid w:val="001E7E24"/>
    <w:rsid w:val="002058CE"/>
    <w:rsid w:val="00220CA1"/>
    <w:rsid w:val="002531B2"/>
    <w:rsid w:val="00264DB2"/>
    <w:rsid w:val="00277783"/>
    <w:rsid w:val="00287AFC"/>
    <w:rsid w:val="002A7EC1"/>
    <w:rsid w:val="002B0809"/>
    <w:rsid w:val="002E5E23"/>
    <w:rsid w:val="002F2E67"/>
    <w:rsid w:val="0031253D"/>
    <w:rsid w:val="0034705E"/>
    <w:rsid w:val="003A1BA0"/>
    <w:rsid w:val="003B7561"/>
    <w:rsid w:val="003E1901"/>
    <w:rsid w:val="003E44E0"/>
    <w:rsid w:val="003F2FA4"/>
    <w:rsid w:val="00410335"/>
    <w:rsid w:val="0041354C"/>
    <w:rsid w:val="004A5AF1"/>
    <w:rsid w:val="004C0D1E"/>
    <w:rsid w:val="004D209F"/>
    <w:rsid w:val="004D7C4C"/>
    <w:rsid w:val="004E384D"/>
    <w:rsid w:val="004F2F4A"/>
    <w:rsid w:val="0050783D"/>
    <w:rsid w:val="00511B9E"/>
    <w:rsid w:val="00516FDE"/>
    <w:rsid w:val="00517CB9"/>
    <w:rsid w:val="00517DAF"/>
    <w:rsid w:val="00534DAB"/>
    <w:rsid w:val="00541CD5"/>
    <w:rsid w:val="0054647A"/>
    <w:rsid w:val="00547210"/>
    <w:rsid w:val="005638A4"/>
    <w:rsid w:val="00580F20"/>
    <w:rsid w:val="00587CD7"/>
    <w:rsid w:val="00590F0E"/>
    <w:rsid w:val="005D54E2"/>
    <w:rsid w:val="006052A9"/>
    <w:rsid w:val="0061628B"/>
    <w:rsid w:val="00624EAF"/>
    <w:rsid w:val="00630CA8"/>
    <w:rsid w:val="006328E3"/>
    <w:rsid w:val="00634E71"/>
    <w:rsid w:val="00637CBC"/>
    <w:rsid w:val="00655EB9"/>
    <w:rsid w:val="006C16A5"/>
    <w:rsid w:val="00736EFC"/>
    <w:rsid w:val="00767C49"/>
    <w:rsid w:val="007778BE"/>
    <w:rsid w:val="00783058"/>
    <w:rsid w:val="0079645A"/>
    <w:rsid w:val="007C7A80"/>
    <w:rsid w:val="007F6031"/>
    <w:rsid w:val="00840292"/>
    <w:rsid w:val="00844824"/>
    <w:rsid w:val="00854893"/>
    <w:rsid w:val="0089210D"/>
    <w:rsid w:val="008E072D"/>
    <w:rsid w:val="008E7856"/>
    <w:rsid w:val="00901577"/>
    <w:rsid w:val="00921426"/>
    <w:rsid w:val="00922E93"/>
    <w:rsid w:val="00926988"/>
    <w:rsid w:val="00941F5C"/>
    <w:rsid w:val="009538B4"/>
    <w:rsid w:val="00953D19"/>
    <w:rsid w:val="00965C88"/>
    <w:rsid w:val="00971383"/>
    <w:rsid w:val="0097618E"/>
    <w:rsid w:val="0098316C"/>
    <w:rsid w:val="009C3841"/>
    <w:rsid w:val="009D14CF"/>
    <w:rsid w:val="009E15EE"/>
    <w:rsid w:val="009E5DFD"/>
    <w:rsid w:val="00A14308"/>
    <w:rsid w:val="00A354C2"/>
    <w:rsid w:val="00A44C14"/>
    <w:rsid w:val="00A701E0"/>
    <w:rsid w:val="00A86ACC"/>
    <w:rsid w:val="00AA3200"/>
    <w:rsid w:val="00AB4A10"/>
    <w:rsid w:val="00AE04CA"/>
    <w:rsid w:val="00AF17CF"/>
    <w:rsid w:val="00B16BB6"/>
    <w:rsid w:val="00B21276"/>
    <w:rsid w:val="00B32633"/>
    <w:rsid w:val="00B471E3"/>
    <w:rsid w:val="00BC502F"/>
    <w:rsid w:val="00BD10D3"/>
    <w:rsid w:val="00BD1510"/>
    <w:rsid w:val="00BD1728"/>
    <w:rsid w:val="00C27DE0"/>
    <w:rsid w:val="00C43BC0"/>
    <w:rsid w:val="00C446DC"/>
    <w:rsid w:val="00C60F34"/>
    <w:rsid w:val="00C92B10"/>
    <w:rsid w:val="00C936BE"/>
    <w:rsid w:val="00C973E4"/>
    <w:rsid w:val="00C97D63"/>
    <w:rsid w:val="00CB555A"/>
    <w:rsid w:val="00CF2053"/>
    <w:rsid w:val="00CF2D66"/>
    <w:rsid w:val="00D03EFA"/>
    <w:rsid w:val="00D1300E"/>
    <w:rsid w:val="00D2053F"/>
    <w:rsid w:val="00D24DA0"/>
    <w:rsid w:val="00D322B5"/>
    <w:rsid w:val="00D52DB7"/>
    <w:rsid w:val="00D56634"/>
    <w:rsid w:val="00D8037A"/>
    <w:rsid w:val="00D91BCD"/>
    <w:rsid w:val="00DC64BE"/>
    <w:rsid w:val="00DE0E70"/>
    <w:rsid w:val="00DF57CE"/>
    <w:rsid w:val="00E44A3D"/>
    <w:rsid w:val="00E65D66"/>
    <w:rsid w:val="00E8744E"/>
    <w:rsid w:val="00E95112"/>
    <w:rsid w:val="00EB09E4"/>
    <w:rsid w:val="00EC3480"/>
    <w:rsid w:val="00EC46FA"/>
    <w:rsid w:val="00EC6A81"/>
    <w:rsid w:val="00EF0039"/>
    <w:rsid w:val="00F06694"/>
    <w:rsid w:val="00F26C4A"/>
    <w:rsid w:val="00F33470"/>
    <w:rsid w:val="00F46EA8"/>
    <w:rsid w:val="00F55D2A"/>
    <w:rsid w:val="00F650F0"/>
    <w:rsid w:val="00F65523"/>
    <w:rsid w:val="00F86365"/>
    <w:rsid w:val="00F94D33"/>
    <w:rsid w:val="00F96F5A"/>
    <w:rsid w:val="00FB47CC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995B"/>
  <w15:chartTrackingRefBased/>
  <w15:docId w15:val="{D853B680-2A78-49DA-9F75-5426C411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BE"/>
  </w:style>
  <w:style w:type="paragraph" w:styleId="Heading1">
    <w:name w:val="heading 1"/>
    <w:basedOn w:val="Normal"/>
    <w:next w:val="Normal"/>
    <w:link w:val="Heading1Char"/>
    <w:uiPriority w:val="9"/>
    <w:qFormat/>
    <w:rsid w:val="00E44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2</Pages>
  <Words>449</Words>
  <Characters>2582</Characters>
  <Application>Microsoft Office Word</Application>
  <DocSecurity>0</DocSecurity>
  <Lines>37</Lines>
  <Paragraphs>7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Kwan, Hannah</dc:creator>
  <cp:keywords/>
  <dc:description/>
  <cp:lastModifiedBy>Kwan, Hannah</cp:lastModifiedBy>
  <cp:revision>148</cp:revision>
  <dcterms:created xsi:type="dcterms:W3CDTF">2025-04-21T20:02:00Z</dcterms:created>
  <dcterms:modified xsi:type="dcterms:W3CDTF">2025-05-06T20:26:00Z</dcterms:modified>
</cp:coreProperties>
</file>